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A73FBD" w14:textId="77777777" w:rsidR="007D6F86" w:rsidRDefault="00000000">
      <w:pPr>
        <w:widowControl w:val="0"/>
        <w:pBdr>
          <w:top w:val="nil"/>
          <w:left w:val="nil"/>
          <w:bottom w:val="nil"/>
          <w:right w:val="nil"/>
          <w:between w:val="nil"/>
        </w:pBdr>
        <w:spacing w:after="0" w:line="288" w:lineRule="auto"/>
        <w:ind w:right="-428"/>
        <w:jc w:val="center"/>
        <w:rPr>
          <w:b/>
          <w:bCs/>
          <w:smallCaps/>
          <w:color w:val="1F497D"/>
          <w:sz w:val="36"/>
          <w:szCs w:val="36"/>
        </w:rPr>
      </w:pPr>
      <w:r>
        <w:rPr>
          <w:b/>
          <w:bCs/>
          <w:smallCaps/>
          <w:color w:val="1F497D"/>
          <w:sz w:val="36"/>
          <w:szCs w:val="36"/>
        </w:rPr>
        <w:t>LIDL INAUGURATA LA NUOVA SEDE A GORIZIA</w:t>
      </w:r>
    </w:p>
    <w:p w14:paraId="1E44F38E" w14:textId="77777777" w:rsidR="007D6F86" w:rsidRDefault="00000000">
      <w:pPr>
        <w:widowControl w:val="0"/>
        <w:numPr>
          <w:ilvl w:val="0"/>
          <w:numId w:val="1"/>
        </w:numPr>
        <w:pBdr>
          <w:top w:val="nil"/>
          <w:left w:val="nil"/>
          <w:bottom w:val="nil"/>
          <w:right w:val="nil"/>
          <w:between w:val="nil"/>
        </w:pBdr>
        <w:spacing w:after="0" w:line="288" w:lineRule="auto"/>
        <w:ind w:right="-428"/>
        <w:jc w:val="center"/>
        <w:rPr>
          <w:i/>
          <w:iCs/>
          <w:color w:val="000000"/>
          <w:sz w:val="32"/>
          <w:szCs w:val="32"/>
        </w:rPr>
      </w:pPr>
      <w:r>
        <w:rPr>
          <w:i/>
          <w:iCs/>
          <w:color w:val="000000"/>
          <w:sz w:val="32"/>
          <w:szCs w:val="32"/>
        </w:rPr>
        <w:t xml:space="preserve">Creati </w:t>
      </w:r>
      <w:r>
        <w:rPr>
          <w:i/>
          <w:iCs/>
          <w:sz w:val="32"/>
          <w:szCs w:val="32"/>
        </w:rPr>
        <w:t xml:space="preserve">5 </w:t>
      </w:r>
      <w:r>
        <w:rPr>
          <w:i/>
          <w:iCs/>
          <w:color w:val="000000"/>
          <w:sz w:val="32"/>
          <w:szCs w:val="32"/>
        </w:rPr>
        <w:t>nuovi posti di lavoro</w:t>
      </w:r>
    </w:p>
    <w:p w14:paraId="56404369" w14:textId="77777777" w:rsidR="007D6F86" w:rsidRDefault="00000000">
      <w:pPr>
        <w:widowControl w:val="0"/>
        <w:numPr>
          <w:ilvl w:val="0"/>
          <w:numId w:val="1"/>
        </w:numPr>
        <w:spacing w:after="0" w:line="288" w:lineRule="auto"/>
        <w:ind w:right="-428"/>
        <w:jc w:val="center"/>
        <w:rPr>
          <w:i/>
          <w:iCs/>
          <w:sz w:val="32"/>
          <w:szCs w:val="32"/>
        </w:rPr>
      </w:pPr>
      <w:r>
        <w:rPr>
          <w:i/>
          <w:iCs/>
          <w:sz w:val="32"/>
          <w:szCs w:val="32"/>
        </w:rPr>
        <w:t xml:space="preserve">Oggi l’Insegna inaugura in contemporanea </w:t>
      </w:r>
      <w:proofErr w:type="gramStart"/>
      <w:r>
        <w:rPr>
          <w:i/>
          <w:iCs/>
          <w:sz w:val="32"/>
          <w:szCs w:val="32"/>
        </w:rPr>
        <w:t>11</w:t>
      </w:r>
      <w:proofErr w:type="gramEnd"/>
      <w:r>
        <w:rPr>
          <w:i/>
          <w:iCs/>
          <w:sz w:val="32"/>
          <w:szCs w:val="32"/>
        </w:rPr>
        <w:t xml:space="preserve"> store in tutta Italia</w:t>
      </w:r>
    </w:p>
    <w:p w14:paraId="7A66EF27" w14:textId="77777777" w:rsidR="007D6F86" w:rsidRDefault="007D6F86">
      <w:pPr>
        <w:widowControl w:val="0"/>
        <w:pBdr>
          <w:top w:val="nil"/>
          <w:left w:val="nil"/>
          <w:bottom w:val="nil"/>
          <w:right w:val="nil"/>
          <w:between w:val="nil"/>
        </w:pBdr>
        <w:spacing w:after="0" w:line="288" w:lineRule="auto"/>
        <w:jc w:val="both"/>
        <w:rPr>
          <w:i/>
          <w:iCs/>
          <w:color w:val="000000"/>
        </w:rPr>
      </w:pPr>
    </w:p>
    <w:p w14:paraId="59F1AD78" w14:textId="77777777" w:rsidR="007D6F86" w:rsidRDefault="00000000">
      <w:pPr>
        <w:widowControl w:val="0"/>
        <w:pBdr>
          <w:top w:val="nil"/>
          <w:left w:val="nil"/>
          <w:bottom w:val="nil"/>
          <w:right w:val="nil"/>
          <w:between w:val="nil"/>
        </w:pBdr>
        <w:spacing w:after="0" w:line="288" w:lineRule="auto"/>
        <w:jc w:val="both"/>
      </w:pPr>
      <w:r>
        <w:rPr>
          <w:i/>
          <w:iCs/>
        </w:rPr>
        <w:t>Gorizia, 26 febbraio</w:t>
      </w:r>
      <w:r>
        <w:rPr>
          <w:i/>
          <w:iCs/>
          <w:color w:val="000000"/>
        </w:rPr>
        <w:t xml:space="preserve"> 202</w:t>
      </w:r>
      <w:r>
        <w:rPr>
          <w:i/>
          <w:iCs/>
        </w:rPr>
        <w:t>6</w:t>
      </w:r>
      <w:r>
        <w:rPr>
          <w:i/>
          <w:iCs/>
          <w:color w:val="000000"/>
        </w:rPr>
        <w:t xml:space="preserve"> </w:t>
      </w:r>
      <w:r>
        <w:rPr>
          <w:color w:val="000000"/>
        </w:rPr>
        <w:t xml:space="preserve">– </w:t>
      </w:r>
      <w:r>
        <w:rPr>
          <w:b/>
          <w:bCs/>
        </w:rPr>
        <w:t>Lidl Italia</w:t>
      </w:r>
      <w:r>
        <w:t xml:space="preserve"> prosegue il proprio percorso di crescita sul territorio nazionale inaugurando oggi </w:t>
      </w:r>
      <w:r>
        <w:rPr>
          <w:b/>
          <w:bCs/>
        </w:rPr>
        <w:t xml:space="preserve">undici nuovi punti vendita </w:t>
      </w:r>
      <w:r>
        <w:t xml:space="preserve">lungo tutto lo Stivale e rafforzando così la capillarità della propria rete commerciale. Le nuove aperture interessano le città di </w:t>
      </w:r>
      <w:r>
        <w:rPr>
          <w:b/>
          <w:bCs/>
        </w:rPr>
        <w:t>Gorizia</w:t>
      </w:r>
      <w:r>
        <w:t>,</w:t>
      </w:r>
      <w:r>
        <w:rPr>
          <w:b/>
          <w:bCs/>
        </w:rPr>
        <w:t xml:space="preserve"> Villa Guardia (CO), Milano, Villa D’Almè (BG), Verona, Lido Adriano (RA), Foligno (PG), Roma, Taranto, Barletta ed Elmas (CA)</w:t>
      </w:r>
      <w:r>
        <w:t xml:space="preserve">. Con questo importante piano di sviluppo, l’Azienda conferma il proprio impegno nel rendere accessibili prodotti di qualità a prezzi competitivi e nel sostenere l’occupazione locale: complessivamente le nuove sedi hanno portato all’assunzione di </w:t>
      </w:r>
      <w:r>
        <w:rPr>
          <w:b/>
          <w:bCs/>
        </w:rPr>
        <w:t xml:space="preserve">oltre 320 nuovi collaboratori </w:t>
      </w:r>
      <w:r>
        <w:t>e rappresentano interventi pienamente integrati nel contesto urbano circostante.</w:t>
      </w:r>
    </w:p>
    <w:p w14:paraId="2798A9A4" w14:textId="77777777" w:rsidR="007D6F86" w:rsidRDefault="00000000">
      <w:pPr>
        <w:spacing w:before="240" w:after="120"/>
        <w:jc w:val="both"/>
        <w:rPr>
          <w:b/>
          <w:bCs/>
          <w:color w:val="1F497D"/>
          <w:sz w:val="26"/>
          <w:szCs w:val="26"/>
        </w:rPr>
      </w:pPr>
      <w:r>
        <w:rPr>
          <w:b/>
          <w:bCs/>
          <w:color w:val="1F497D"/>
          <w:sz w:val="26"/>
          <w:szCs w:val="26"/>
        </w:rPr>
        <w:t>La nuova sede di Lidl a Gorizia</w:t>
      </w:r>
    </w:p>
    <w:p w14:paraId="26B0B246" w14:textId="7AB9006F" w:rsidR="007D6F86" w:rsidRDefault="00000000">
      <w:pPr>
        <w:spacing w:before="240" w:after="120"/>
        <w:jc w:val="both"/>
      </w:pPr>
      <w:r>
        <w:t xml:space="preserve">Prossimità, modernità e sostenibilità sono le caratteristiche del nuovo punto vendita Lidl inaugurato questa mattina a Gorizia, in </w:t>
      </w:r>
      <w:r>
        <w:rPr>
          <w:b/>
          <w:bCs/>
        </w:rPr>
        <w:t>via Francesco Marani, 2</w:t>
      </w:r>
      <w:r>
        <w:t xml:space="preserve">. La nuova struttura, infatti, sorge su un terreno precedentemente occupato da altre attività, garantendo così un </w:t>
      </w:r>
      <w:r>
        <w:rPr>
          <w:b/>
          <w:bCs/>
        </w:rPr>
        <w:t>consumo di suolo zero</w:t>
      </w:r>
      <w:r>
        <w:t xml:space="preserve">, e sostituisce lo storico store di via Terza Armata, aperto nel 1997, che non risultava più in linea con i recenti standard costruttivi dell’Azienda. Il taglio del nastro si è svolto alla presenza del </w:t>
      </w:r>
      <w:r>
        <w:rPr>
          <w:b/>
          <w:bCs/>
        </w:rPr>
        <w:t xml:space="preserve">Sindaco Rodolfo </w:t>
      </w:r>
      <w:proofErr w:type="spellStart"/>
      <w:r>
        <w:rPr>
          <w:b/>
          <w:bCs/>
        </w:rPr>
        <w:t>Ziberna</w:t>
      </w:r>
      <w:proofErr w:type="spellEnd"/>
      <w:r>
        <w:rPr>
          <w:b/>
          <w:bCs/>
        </w:rPr>
        <w:t xml:space="preserve"> </w:t>
      </w:r>
      <w:r>
        <w:t xml:space="preserve">e ha visto l’inserimento di </w:t>
      </w:r>
      <w:proofErr w:type="gramStart"/>
      <w:r>
        <w:t>5</w:t>
      </w:r>
      <w:proofErr w:type="gramEnd"/>
      <w:r>
        <w:t xml:space="preserve"> nuovi collaboratori che entrano a far parte della squadra Lidl, confermando l'impegno dell'Insegna verso lo sviluppo occupazionale e commerciale della Regione.</w:t>
      </w:r>
    </w:p>
    <w:p w14:paraId="63B3FC06" w14:textId="77777777" w:rsidR="007D6F86" w:rsidRDefault="00000000">
      <w:pPr>
        <w:spacing w:before="240" w:after="120"/>
        <w:jc w:val="both"/>
      </w:pPr>
      <w:r>
        <w:t xml:space="preserve">L’edificio vanta un’area vendita di </w:t>
      </w:r>
      <w:r>
        <w:rPr>
          <w:b/>
          <w:bCs/>
        </w:rPr>
        <w:t>1.500 mq</w:t>
      </w:r>
      <w:r>
        <w:t xml:space="preserve"> e il suo fabbisogno energetico è coperto interamente da fonti rinnovabili, grazie al supporto di un </w:t>
      </w:r>
      <w:r>
        <w:rPr>
          <w:b/>
          <w:bCs/>
        </w:rPr>
        <w:t>impianto fotovoltaico da oltre 120 kW</w:t>
      </w:r>
      <w:r>
        <w:t xml:space="preserve"> e a un sistema di illuminazione a LED che riduce i consumi del 50% rispetto alle tecnologie tradizionali. Oltre ad offrire un </w:t>
      </w:r>
      <w:r>
        <w:rPr>
          <w:b/>
          <w:bCs/>
        </w:rPr>
        <w:t xml:space="preserve">parcheggio da oltre 110 posti auto </w:t>
      </w:r>
      <w:r>
        <w:t>dotato di una colonnina per la ricarica elettrica, l’intervento ha generato valore per il territorio attraverso il rifacimento della sede stradale di via della Barca e la realizzazione di una nuova pista ciclopedonale.</w:t>
      </w:r>
    </w:p>
    <w:p w14:paraId="0AD84ECB" w14:textId="77777777" w:rsidR="007D6F86" w:rsidRDefault="00000000">
      <w:pPr>
        <w:spacing w:before="240" w:after="120"/>
        <w:jc w:val="both"/>
      </w:pPr>
      <w:r>
        <w:t xml:space="preserve">Il nuovo store sarà aperto al pubblico </w:t>
      </w:r>
      <w:r>
        <w:rPr>
          <w:b/>
          <w:bCs/>
        </w:rPr>
        <w:t>dal lunedì al sabato dalle 08:00 alle 21:00</w:t>
      </w:r>
      <w:r>
        <w:t xml:space="preserve"> e la </w:t>
      </w:r>
      <w:r>
        <w:rPr>
          <w:b/>
          <w:bCs/>
        </w:rPr>
        <w:t>domenica dalle 08:30 alle 20:30</w:t>
      </w:r>
      <w:r>
        <w:t>, offrendo un servizio moderno e perfettamente integrato nel contesto urbano circostante.</w:t>
      </w:r>
    </w:p>
    <w:p w14:paraId="275388B4" w14:textId="77777777" w:rsidR="007D6F86" w:rsidRDefault="007D6F86">
      <w:pPr>
        <w:spacing w:before="240" w:after="120"/>
        <w:jc w:val="both"/>
      </w:pPr>
    </w:p>
    <w:p w14:paraId="4AB03BC1" w14:textId="77777777" w:rsidR="007D6F86" w:rsidRDefault="007D6F86">
      <w:pPr>
        <w:spacing w:before="240" w:after="120"/>
        <w:jc w:val="both"/>
      </w:pPr>
    </w:p>
    <w:p w14:paraId="65F13733" w14:textId="77777777" w:rsidR="007D6F86" w:rsidRDefault="00000000">
      <w:pPr>
        <w:pBdr>
          <w:top w:val="nil"/>
          <w:left w:val="nil"/>
          <w:bottom w:val="nil"/>
          <w:right w:val="nil"/>
          <w:between w:val="nil"/>
        </w:pBdr>
        <w:spacing w:after="0" w:line="288" w:lineRule="auto"/>
        <w:jc w:val="both"/>
        <w:rPr>
          <w:b/>
          <w:bCs/>
          <w:color w:val="1F497D"/>
        </w:rPr>
      </w:pPr>
      <w:r>
        <w:rPr>
          <w:b/>
          <w:bCs/>
          <w:color w:val="1F497D"/>
        </w:rPr>
        <w:t>Tutto per una spesa quotidiana e conveniente</w:t>
      </w:r>
    </w:p>
    <w:p w14:paraId="71DF826E" w14:textId="77777777" w:rsidR="007D6F86" w:rsidRDefault="007D6F86">
      <w:pPr>
        <w:pBdr>
          <w:top w:val="nil"/>
          <w:left w:val="nil"/>
          <w:bottom w:val="nil"/>
          <w:right w:val="nil"/>
          <w:between w:val="nil"/>
        </w:pBdr>
        <w:spacing w:after="0" w:line="288" w:lineRule="auto"/>
        <w:jc w:val="both"/>
        <w:rPr>
          <w:b/>
          <w:bCs/>
          <w:color w:val="1F497D"/>
        </w:rPr>
      </w:pPr>
    </w:p>
    <w:p w14:paraId="269BAD2C" w14:textId="77777777" w:rsidR="007D6F86" w:rsidRDefault="00000000">
      <w:pPr>
        <w:pBdr>
          <w:top w:val="nil"/>
          <w:left w:val="nil"/>
          <w:bottom w:val="nil"/>
          <w:right w:val="nil"/>
          <w:between w:val="nil"/>
        </w:pBdr>
        <w:spacing w:after="0" w:line="288" w:lineRule="auto"/>
        <w:jc w:val="both"/>
      </w:pPr>
      <w:r>
        <w:lastRenderedPageBreak/>
        <w:t xml:space="preserve">Il nuovo supermercato è stato progettato per offrire ogni giorno il massimo della freschezza e dell'eccellenza. Varcata la soglia, i visitatori vengono accolti da un reparto ortofrutta con arrivi quotidiani, affiancato da una panetteria ricca di prodotti appena sfornati e da una rosticceria pensata per chi cerca soluzioni gastronomiche pronte al consumo. Un’attenzione particolare è riservata al mondo veg: la linea </w:t>
      </w:r>
      <w:proofErr w:type="spellStart"/>
      <w:r>
        <w:t>Vemondo</w:t>
      </w:r>
      <w:proofErr w:type="spellEnd"/>
      <w:r>
        <w:t xml:space="preserve">, certificata V-Label, propone un assortimento di piatti vegetariani e vegani che si rinnova ogni settimana con interessanti novità temporanee. Il prestigio dell'offerta gastronomica è garantito dai </w:t>
      </w:r>
      <w:proofErr w:type="gramStart"/>
      <w:r>
        <w:t>brand</w:t>
      </w:r>
      <w:proofErr w:type="gramEnd"/>
      <w:r>
        <w:t xml:space="preserve"> di punta dell’Azienda: Deluxe, sinonimo di prodotti gourmet e ricercati, e </w:t>
      </w:r>
      <w:proofErr w:type="spellStart"/>
      <w:r>
        <w:t>Italiamo</w:t>
      </w:r>
      <w:proofErr w:type="spellEnd"/>
      <w:r>
        <w:t xml:space="preserve">, la selezione che celebra le radici e i sapori autentici del nostro Paese. L’esperienza di spesa si estende inoltre oltre il comparto alimentare, includendo marchi molto apprezzati per il tempo libero e la casa, come </w:t>
      </w:r>
      <w:proofErr w:type="spellStart"/>
      <w:r>
        <w:t>Parkside</w:t>
      </w:r>
      <w:proofErr w:type="spellEnd"/>
      <w:r>
        <w:t xml:space="preserve">, punto di riferimento per il fai-da-te e il giardino, e </w:t>
      </w:r>
      <w:proofErr w:type="spellStart"/>
      <w:r>
        <w:t>Crivit</w:t>
      </w:r>
      <w:proofErr w:type="spellEnd"/>
      <w:r>
        <w:t>, dedicato a chi ama lo sport e l'abbigliamento tecnico. Infine, per rendere la spesa ancora più smart e conveniente, è disponibile Lidl Plus. Attraverso questa applicazione gratuita, i clienti hanno la possibilità di gestire coupon, offerte dedicate e consultare i volantini in formato digitale, tutto comodamente dal proprio telefono.</w:t>
      </w:r>
    </w:p>
    <w:p w14:paraId="3D4F4A86" w14:textId="77777777" w:rsidR="007D6F86" w:rsidRDefault="007D6F86">
      <w:pPr>
        <w:jc w:val="both"/>
      </w:pPr>
    </w:p>
    <w:p w14:paraId="25EAD2D8" w14:textId="77777777" w:rsidR="007D6F86" w:rsidRDefault="00000000">
      <w:pPr>
        <w:spacing w:after="0" w:line="288" w:lineRule="auto"/>
        <w:rPr>
          <w:b/>
          <w:bCs/>
          <w:color w:val="1F497D"/>
          <w:sz w:val="18"/>
          <w:szCs w:val="18"/>
        </w:rPr>
      </w:pPr>
      <w:r>
        <w:rPr>
          <w:b/>
          <w:bCs/>
          <w:color w:val="1F497D"/>
          <w:sz w:val="18"/>
          <w:szCs w:val="18"/>
        </w:rPr>
        <w:t xml:space="preserve">Company </w:t>
      </w:r>
      <w:proofErr w:type="spellStart"/>
      <w:r>
        <w:rPr>
          <w:b/>
          <w:bCs/>
          <w:color w:val="1F497D"/>
          <w:sz w:val="18"/>
          <w:szCs w:val="18"/>
        </w:rPr>
        <w:t>profile</w:t>
      </w:r>
      <w:proofErr w:type="spellEnd"/>
      <w:r>
        <w:rPr>
          <w:b/>
          <w:bCs/>
          <w:color w:val="1F497D"/>
          <w:sz w:val="18"/>
          <w:szCs w:val="18"/>
        </w:rPr>
        <w:t xml:space="preserve"> Lidl</w:t>
      </w:r>
    </w:p>
    <w:p w14:paraId="3CA76BFB" w14:textId="77777777" w:rsidR="007D6F86" w:rsidRDefault="00000000">
      <w:pPr>
        <w:spacing w:after="0" w:line="288" w:lineRule="auto"/>
        <w:jc w:val="both"/>
        <w:rPr>
          <w:color w:val="1F497D"/>
          <w:sz w:val="18"/>
          <w:szCs w:val="18"/>
        </w:rPr>
      </w:pPr>
      <w:r>
        <w:rPr>
          <w:color w:val="1F497D"/>
          <w:sz w:val="18"/>
          <w:szCs w:val="18"/>
        </w:rPr>
        <w:t>Lidl Italia è una catena di supermercati presente nel Paese dal 1992 che dispone attualmente di una rete di 800 punti vendita riforniti quotidianamente da 12 piattaforme logistiche dislocate sul territorio nazionale, impiegando complessivamente più 23.000 collaboratori. L’offerta a scaffale si compone di oltre 3.500 referenze attentamente selezionate, di cui l’80% prodotte in Italia e a marchio proprio per garantire al cliente il miglior rapporto qualità-prezzo.</w:t>
      </w:r>
    </w:p>
    <w:p w14:paraId="7DE648E8" w14:textId="77777777" w:rsidR="007D6F86" w:rsidRDefault="007D6F86">
      <w:pPr>
        <w:spacing w:after="0" w:line="288" w:lineRule="auto"/>
        <w:jc w:val="both"/>
        <w:rPr>
          <w:sz w:val="18"/>
          <w:szCs w:val="18"/>
        </w:rPr>
      </w:pPr>
    </w:p>
    <w:p w14:paraId="0687EC7D" w14:textId="77777777" w:rsidR="007D6F86" w:rsidRDefault="00000000">
      <w:pPr>
        <w:spacing w:after="0" w:line="288" w:lineRule="auto"/>
        <w:jc w:val="both"/>
        <w:rPr>
          <w:b/>
          <w:bCs/>
          <w:color w:val="1F497D"/>
          <w:sz w:val="18"/>
          <w:szCs w:val="18"/>
        </w:rPr>
      </w:pPr>
      <w:r>
        <w:rPr>
          <w:b/>
          <w:bCs/>
          <w:color w:val="1F497D"/>
          <w:sz w:val="18"/>
          <w:szCs w:val="18"/>
        </w:rPr>
        <w:t>Contatti per la stampa:</w:t>
      </w:r>
    </w:p>
    <w:p w14:paraId="278822CC" w14:textId="77777777" w:rsidR="007D6F86" w:rsidRDefault="00000000">
      <w:pPr>
        <w:spacing w:after="0" w:line="288" w:lineRule="auto"/>
        <w:rPr>
          <w:color w:val="1F497D"/>
          <w:sz w:val="18"/>
          <w:szCs w:val="18"/>
        </w:rPr>
      </w:pPr>
      <w:r>
        <w:rPr>
          <w:color w:val="1F497D"/>
          <w:sz w:val="18"/>
          <w:szCs w:val="18"/>
        </w:rPr>
        <w:t xml:space="preserve">LIDL Italia </w:t>
      </w:r>
      <w:proofErr w:type="spellStart"/>
      <w:r>
        <w:rPr>
          <w:color w:val="1F497D"/>
          <w:sz w:val="18"/>
          <w:szCs w:val="18"/>
        </w:rPr>
        <w:t>srl</w:t>
      </w:r>
      <w:proofErr w:type="spellEnd"/>
      <w:r>
        <w:rPr>
          <w:color w:val="1F497D"/>
          <w:sz w:val="18"/>
          <w:szCs w:val="18"/>
        </w:rPr>
        <w:t xml:space="preserve"> a socio unico</w:t>
      </w:r>
    </w:p>
    <w:p w14:paraId="2CABA61B" w14:textId="77777777" w:rsidR="007D6F86" w:rsidRDefault="00000000">
      <w:pPr>
        <w:spacing w:after="0" w:line="288" w:lineRule="auto"/>
        <w:rPr>
          <w:color w:val="1F497D"/>
          <w:sz w:val="18"/>
          <w:szCs w:val="18"/>
        </w:rPr>
      </w:pPr>
      <w:r>
        <w:rPr>
          <w:color w:val="1F497D"/>
          <w:sz w:val="18"/>
          <w:szCs w:val="18"/>
        </w:rPr>
        <w:t>Ufficio Comunicazione</w:t>
      </w:r>
    </w:p>
    <w:p w14:paraId="501023E9" w14:textId="77777777" w:rsidR="007D6F86" w:rsidRDefault="00000000">
      <w:pPr>
        <w:spacing w:after="0" w:line="288" w:lineRule="auto"/>
        <w:rPr>
          <w:color w:val="1F497D"/>
          <w:sz w:val="18"/>
          <w:szCs w:val="18"/>
        </w:rPr>
      </w:pPr>
      <w:r>
        <w:rPr>
          <w:color w:val="1F497D"/>
          <w:sz w:val="18"/>
          <w:szCs w:val="18"/>
        </w:rPr>
        <w:t>Via Augusto Ruffo, 36 - 37040 Arcole (VR)</w:t>
      </w:r>
    </w:p>
    <w:p w14:paraId="163E9423" w14:textId="77777777" w:rsidR="007D6F86" w:rsidRDefault="00000000">
      <w:pPr>
        <w:spacing w:after="0" w:line="288" w:lineRule="auto"/>
        <w:rPr>
          <w:color w:val="1F497D"/>
          <w:sz w:val="18"/>
          <w:szCs w:val="18"/>
        </w:rPr>
      </w:pPr>
      <w:r>
        <w:rPr>
          <w:color w:val="1F497D"/>
          <w:sz w:val="18"/>
          <w:szCs w:val="18"/>
        </w:rPr>
        <w:t>Tel. 045.6135100</w:t>
      </w:r>
    </w:p>
    <w:p w14:paraId="79C5CB2B" w14:textId="77777777" w:rsidR="007D6F86" w:rsidRDefault="00000000">
      <w:pPr>
        <w:spacing w:after="0" w:line="288" w:lineRule="auto"/>
        <w:rPr>
          <w:color w:val="1F497D"/>
          <w:sz w:val="18"/>
          <w:szCs w:val="18"/>
        </w:rPr>
      </w:pPr>
      <w:r>
        <w:rPr>
          <w:color w:val="1F497D"/>
          <w:sz w:val="18"/>
          <w:szCs w:val="18"/>
        </w:rPr>
        <w:t>E-mail: stampa@lidl.it</w:t>
      </w:r>
    </w:p>
    <w:sectPr w:rsidR="007D6F86">
      <w:headerReference w:type="even" r:id="rId8"/>
      <w:headerReference w:type="default" r:id="rId9"/>
      <w:footerReference w:type="even" r:id="rId10"/>
      <w:footerReference w:type="default" r:id="rId11"/>
      <w:headerReference w:type="first" r:id="rId12"/>
      <w:footerReference w:type="first" r:id="rId13"/>
      <w:pgSz w:w="11906" w:h="16838"/>
      <w:pgMar w:top="2694" w:right="1418" w:bottom="1701" w:left="1418" w:header="907"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22A824" w14:textId="77777777" w:rsidR="003A3CF9" w:rsidRDefault="003A3CF9">
      <w:pPr>
        <w:spacing w:after="0" w:line="240" w:lineRule="auto"/>
      </w:pPr>
      <w:r>
        <w:separator/>
      </w:r>
    </w:p>
  </w:endnote>
  <w:endnote w:type="continuationSeparator" w:id="0">
    <w:p w14:paraId="11869A64" w14:textId="77777777" w:rsidR="003A3CF9" w:rsidRDefault="003A3C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embedRegular r:id="rId1" w:fontKey="{9FCB4A43-923F-46DB-B97C-ADB46346E9A2}"/>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DAE40656-89F6-408C-A827-4765959BB41C}"/>
    <w:embedBold r:id="rId3" w:fontKey="{4D77D1A4-722C-4E78-81AE-EE767D769C1F}"/>
    <w:embedItalic r:id="rId4" w:fontKey="{389A2ED7-E945-4CBC-BEB5-74E360758B18}"/>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92529B05-8468-43E6-8545-E4301C19031A}"/>
  </w:font>
  <w:font w:name="MinionPro-Regular">
    <w:panose1 w:val="00000000000000000000"/>
    <w:charset w:val="00"/>
    <w:family w:val="roman"/>
    <w:notTrueType/>
    <w:pitch w:val="default"/>
  </w:font>
  <w:font w:name="Segoe UI">
    <w:panose1 w:val="020B0502040204020203"/>
    <w:charset w:val="00"/>
    <w:family w:val="roman"/>
    <w:notTrueType/>
    <w:pitch w:val="default"/>
    <w:embedRegular r:id="rId6" w:fontKey="{2446B510-6861-4604-866B-0886491DEC1A}"/>
  </w:font>
  <w:font w:name="Times">
    <w:panose1 w:val="02020603050405020304"/>
    <w:charset w:val="00"/>
    <w:family w:val="roman"/>
    <w:notTrueType/>
    <w:pitch w:val="default"/>
    <w:embedRegular r:id="rId7" w:fontKey="{403EEB60-251F-4BC4-975F-8571D3AD7D4A}"/>
  </w:font>
  <w:font w:name="Lidl Font Pro">
    <w:panose1 w:val="02000000000000000000"/>
    <w:charset w:val="00"/>
    <w:family w:val="roman"/>
    <w:notTrueType/>
    <w:pitch w:val="default"/>
    <w:embedRegular r:id="rId8" w:fontKey="{BC71D762-F353-4255-A00E-EFEF13D2EC1E}"/>
  </w:font>
  <w:font w:name="Georgia">
    <w:panose1 w:val="02040502050405020303"/>
    <w:charset w:val="00"/>
    <w:family w:val="auto"/>
    <w:pitch w:val="default"/>
    <w:embedItalic r:id="rId9" w:fontKey="{614B313D-2A6E-4865-B71F-55F110FD72C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A08BC7" w14:textId="77777777" w:rsidR="007D6F86" w:rsidRDefault="007D6F86">
    <w:pPr>
      <w:pBdr>
        <w:top w:val="nil"/>
        <w:left w:val="nil"/>
        <w:bottom w:val="nil"/>
        <w:right w:val="nil"/>
        <w:between w:val="nil"/>
      </w:pBdr>
      <w:tabs>
        <w:tab w:val="center" w:pos="4536"/>
        <w:tab w:val="right" w:pos="9072"/>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1204E" w14:textId="77777777" w:rsidR="007D6F86"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sidR="006D7F2A">
      <w:rPr>
        <w:b/>
        <w:bCs/>
        <w:noProof/>
        <w:color w:val="808080"/>
        <w:sz w:val="16"/>
        <w:szCs w:val="16"/>
      </w:rPr>
      <w:t>1</w:t>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sidR="006D7F2A">
      <w:rPr>
        <w:b/>
        <w:bCs/>
        <w:noProof/>
        <w:color w:val="808080"/>
        <w:sz w:val="16"/>
        <w:szCs w:val="16"/>
      </w:rPr>
      <w:t>2</w:t>
    </w:r>
    <w:r>
      <w:rPr>
        <w:b/>
        <w:bCs/>
        <w:color w:val="808080"/>
        <w:sz w:val="16"/>
        <w:szCs w:val="16"/>
      </w:rPr>
      <w:fldChar w:fldCharType="end"/>
    </w:r>
    <w:r>
      <w:rPr>
        <w:color w:val="000000"/>
      </w:rPr>
      <w:t xml:space="preserve"> </w:t>
    </w:r>
    <w:r>
      <w:rPr>
        <w:noProof/>
      </w:rPr>
      <mc:AlternateContent>
        <mc:Choice Requires="wps">
          <w:drawing>
            <wp:anchor distT="0" distB="0" distL="114300" distR="114300" simplePos="0" relativeHeight="251664384" behindDoc="0" locked="0" layoutInCell="1" hidden="0" allowOverlap="1" wp14:anchorId="3F7A94A3" wp14:editId="5CA50AAE">
              <wp:simplePos x="0" y="0"/>
              <wp:positionH relativeFrom="column">
                <wp:posOffset>-39173</wp:posOffset>
              </wp:positionH>
              <wp:positionV relativeFrom="paragraph">
                <wp:posOffset>-204347</wp:posOffset>
              </wp:positionV>
              <wp:extent cx="0" cy="12700"/>
              <wp:effectExtent l="0" t="0" r="0" b="0"/>
              <wp:wrapNone/>
              <wp:docPr id="102" name="Connettore 2 102"/>
              <wp:cNvGraphicFramePr/>
              <a:graphic xmlns:a="http://schemas.openxmlformats.org/drawingml/2006/main">
                <a:graphicData uri="http://schemas.microsoft.com/office/word/2010/wordprocessingShape">
                  <wps:wsp>
                    <wps:cNvCnPr/>
                    <wps:spPr>
                      <a:xfrm>
                        <a:off x="2464370" y="3780000"/>
                        <a:ext cx="57632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-39173</wp:posOffset>
              </wp:positionH>
              <wp:positionV relativeFrom="paragraph">
                <wp:posOffset>-204347</wp:posOffset>
              </wp:positionV>
              <wp:extent cx="0" cy="12700"/>
              <wp:effectExtent b="0" l="0" r="0" t="0"/>
              <wp:wrapNone/>
              <wp:docPr id="10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42978A68" wp14:editId="4AA57F6A">
              <wp:simplePos x="0" y="0"/>
              <wp:positionH relativeFrom="column">
                <wp:posOffset>-28566</wp:posOffset>
              </wp:positionH>
              <wp:positionV relativeFrom="paragraph">
                <wp:posOffset>9789876</wp:posOffset>
              </wp:positionV>
              <wp:extent cx="5820952" cy="524078"/>
              <wp:effectExtent l="0" t="0" r="0" b="0"/>
              <wp:wrapNone/>
              <wp:docPr id="101" name="Rettangolo 101"/>
              <wp:cNvGraphicFramePr/>
              <a:graphic xmlns:a="http://schemas.openxmlformats.org/drawingml/2006/main">
                <a:graphicData uri="http://schemas.microsoft.com/office/word/2010/wordprocessingShape">
                  <wps:wsp>
                    <wps:cNvSpPr/>
                    <wps:spPr>
                      <a:xfrm>
                        <a:off x="2464099" y="3546536"/>
                        <a:ext cx="5763802" cy="466928"/>
                      </a:xfrm>
                      <a:prstGeom prst="rect">
                        <a:avLst/>
                      </a:prstGeom>
                      <a:noFill/>
                      <a:ln>
                        <a:noFill/>
                      </a:ln>
                    </wps:spPr>
                    <wps:txbx>
                      <w:txbxContent>
                        <w:p w14:paraId="3026874C" w14:textId="77777777" w:rsidR="007D6F86"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-28566</wp:posOffset>
              </wp:positionH>
              <wp:positionV relativeFrom="paragraph">
                <wp:posOffset>9789876</wp:posOffset>
              </wp:positionV>
              <wp:extent cx="5820952" cy="524078"/>
              <wp:effectExtent b="0" l="0" r="0" t="0"/>
              <wp:wrapNone/>
              <wp:docPr id="10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820952" cy="524078"/>
                      </a:xfrm>
                      <a:prstGeom prst="rect"/>
                      <a:ln/>
                    </pic:spPr>
                  </pic:pic>
                </a:graphicData>
              </a:graphic>
            </wp:anchor>
          </w:drawing>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8D052" w14:textId="77777777" w:rsidR="007D6F86"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Pr>
        <w:b/>
        <w:bCs/>
        <w:color w:val="808080"/>
        <w:sz w:val="16"/>
        <w:szCs w:val="16"/>
      </w:rPr>
      <w:fldChar w:fldCharType="end"/>
    </w:r>
    <w:r>
      <w:rPr>
        <w:noProof/>
      </w:rPr>
      <mc:AlternateContent>
        <mc:Choice Requires="wps">
          <w:drawing>
            <wp:anchor distT="0" distB="0" distL="114300" distR="114300" simplePos="0" relativeHeight="251666432" behindDoc="0" locked="0" layoutInCell="1" hidden="0" allowOverlap="1" wp14:anchorId="18140C23" wp14:editId="5422608D">
              <wp:simplePos x="0" y="0"/>
              <wp:positionH relativeFrom="column">
                <wp:posOffset>-144136</wp:posOffset>
              </wp:positionH>
              <wp:positionV relativeFrom="paragraph">
                <wp:posOffset>-150479</wp:posOffset>
              </wp:positionV>
              <wp:extent cx="0" cy="12700"/>
              <wp:effectExtent l="0" t="0" r="0" b="0"/>
              <wp:wrapNone/>
              <wp:docPr id="104" name="Connettore 2 104"/>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-144136</wp:posOffset>
              </wp:positionH>
              <wp:positionV relativeFrom="paragraph">
                <wp:posOffset>-150479</wp:posOffset>
              </wp:positionV>
              <wp:extent cx="0" cy="12700"/>
              <wp:effectExtent b="0" l="0" r="0" t="0"/>
              <wp:wrapNone/>
              <wp:docPr id="104"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7456" behindDoc="0" locked="0" layoutInCell="1" hidden="0" allowOverlap="1" wp14:anchorId="45DED6CA" wp14:editId="10E2EDDC">
              <wp:simplePos x="0" y="0"/>
              <wp:positionH relativeFrom="column">
                <wp:posOffset>-21080</wp:posOffset>
              </wp:positionH>
              <wp:positionV relativeFrom="paragraph">
                <wp:posOffset>9783391</wp:posOffset>
              </wp:positionV>
              <wp:extent cx="5820410" cy="621354"/>
              <wp:effectExtent l="0" t="0" r="0" b="0"/>
              <wp:wrapNone/>
              <wp:docPr id="103" name="Rettangolo 103"/>
              <wp:cNvGraphicFramePr/>
              <a:graphic xmlns:a="http://schemas.openxmlformats.org/drawingml/2006/main">
                <a:graphicData uri="http://schemas.microsoft.com/office/word/2010/wordprocessingShape">
                  <wps:wsp>
                    <wps:cNvSpPr/>
                    <wps:spPr>
                      <a:xfrm>
                        <a:off x="2464370" y="3497898"/>
                        <a:ext cx="5763260" cy="564204"/>
                      </a:xfrm>
                      <a:prstGeom prst="rect">
                        <a:avLst/>
                      </a:prstGeom>
                      <a:noFill/>
                      <a:ln>
                        <a:noFill/>
                      </a:ln>
                    </wps:spPr>
                    <wps:txbx>
                      <w:txbxContent>
                        <w:p w14:paraId="041BFE82" w14:textId="77777777" w:rsidR="007D6F86"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-21080</wp:posOffset>
              </wp:positionH>
              <wp:positionV relativeFrom="paragraph">
                <wp:posOffset>9783391</wp:posOffset>
              </wp:positionV>
              <wp:extent cx="5820410" cy="621354"/>
              <wp:effectExtent b="0" l="0" r="0" t="0"/>
              <wp:wrapNone/>
              <wp:docPr id="10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820410" cy="621354"/>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163A78" w14:textId="77777777" w:rsidR="003A3CF9" w:rsidRDefault="003A3CF9">
      <w:pPr>
        <w:spacing w:after="0" w:line="240" w:lineRule="auto"/>
      </w:pPr>
      <w:r>
        <w:separator/>
      </w:r>
    </w:p>
  </w:footnote>
  <w:footnote w:type="continuationSeparator" w:id="0">
    <w:p w14:paraId="609E6357" w14:textId="77777777" w:rsidR="003A3CF9" w:rsidRDefault="003A3C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A98D1F" w14:textId="77777777" w:rsidR="007D6F86" w:rsidRDefault="007D6F86">
    <w:pPr>
      <w:pBdr>
        <w:top w:val="nil"/>
        <w:left w:val="nil"/>
        <w:bottom w:val="nil"/>
        <w:right w:val="nil"/>
        <w:between w:val="nil"/>
      </w:pBdr>
      <w:tabs>
        <w:tab w:val="center" w:pos="4536"/>
        <w:tab w:val="right" w:pos="9072"/>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259EA2" w14:textId="77777777" w:rsidR="007D6F86" w:rsidRDefault="00000000">
    <w:pPr>
      <w:pBdr>
        <w:top w:val="nil"/>
        <w:left w:val="nil"/>
        <w:bottom w:val="nil"/>
        <w:right w:val="nil"/>
        <w:between w:val="nil"/>
      </w:pBdr>
      <w:tabs>
        <w:tab w:val="center" w:pos="4536"/>
        <w:tab w:val="right" w:pos="9072"/>
        <w:tab w:val="left" w:pos="6106"/>
      </w:tabs>
      <w:spacing w:after="0"/>
      <w:rPr>
        <w:color w:val="000000"/>
      </w:rPr>
    </w:pPr>
    <w:r>
      <w:rPr>
        <w:color w:val="000000"/>
      </w:rPr>
      <w:tab/>
    </w:r>
    <w:r>
      <w:rPr>
        <w:noProof/>
      </w:rPr>
      <mc:AlternateContent>
        <mc:Choice Requires="wps">
          <w:drawing>
            <wp:anchor distT="0" distB="0" distL="114300" distR="114300" simplePos="0" relativeHeight="251658240" behindDoc="0" locked="0" layoutInCell="1" hidden="0" allowOverlap="1" wp14:anchorId="5B8A0132" wp14:editId="585CCEC7">
              <wp:simplePos x="0" y="0"/>
              <wp:positionH relativeFrom="column">
                <wp:posOffset>-49111</wp:posOffset>
              </wp:positionH>
              <wp:positionV relativeFrom="paragraph">
                <wp:posOffset>731017</wp:posOffset>
              </wp:positionV>
              <wp:extent cx="1689" cy="12700"/>
              <wp:effectExtent l="0" t="0" r="0" b="0"/>
              <wp:wrapNone/>
              <wp:docPr id="106" name="Connettore 2 106"/>
              <wp:cNvGraphicFramePr/>
              <a:graphic xmlns:a="http://schemas.openxmlformats.org/drawingml/2006/main">
                <a:graphicData uri="http://schemas.microsoft.com/office/word/2010/wordprocessingShape">
                  <wps:wsp>
                    <wps:cNvCnPr/>
                    <wps:spPr>
                      <a:xfrm>
                        <a:off x="2460536" y="3779156"/>
                        <a:ext cx="5770928" cy="1689"/>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-49111</wp:posOffset>
              </wp:positionH>
              <wp:positionV relativeFrom="paragraph">
                <wp:posOffset>731017</wp:posOffset>
              </wp:positionV>
              <wp:extent cx="1689" cy="12700"/>
              <wp:effectExtent b="0" l="0" r="0" t="0"/>
              <wp:wrapNone/>
              <wp:docPr id="10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1689" cy="12700"/>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14:anchorId="7B758C8B" wp14:editId="679DB20C">
              <wp:simplePos x="0" y="0"/>
              <wp:positionH relativeFrom="column">
                <wp:posOffset>-27614</wp:posOffset>
              </wp:positionH>
              <wp:positionV relativeFrom="paragraph">
                <wp:posOffset>355285</wp:posOffset>
              </wp:positionV>
              <wp:extent cx="5032273" cy="550545"/>
              <wp:effectExtent l="0" t="0" r="0" b="0"/>
              <wp:wrapNone/>
              <wp:docPr id="105" name="Rettangolo 105"/>
              <wp:cNvGraphicFramePr/>
              <a:graphic xmlns:a="http://schemas.openxmlformats.org/drawingml/2006/main">
                <a:graphicData uri="http://schemas.microsoft.com/office/word/2010/wordprocessingShape">
                  <wps:wsp>
                    <wps:cNvSpPr/>
                    <wps:spPr>
                      <a:xfrm>
                        <a:off x="2858439" y="3533303"/>
                        <a:ext cx="4975123" cy="493395"/>
                      </a:xfrm>
                      <a:prstGeom prst="rect">
                        <a:avLst/>
                      </a:prstGeom>
                      <a:noFill/>
                      <a:ln>
                        <a:noFill/>
                      </a:ln>
                    </wps:spPr>
                    <wps:txbx>
                      <w:txbxContent>
                        <w:p w14:paraId="6CCBC8AB" w14:textId="77777777" w:rsidR="007D6F86" w:rsidRDefault="00000000">
                          <w:pPr>
                            <w:spacing w:line="275" w:lineRule="auto"/>
                            <w:textDirection w:val="btLr"/>
                          </w:pPr>
                          <w:r>
                            <w:rPr>
                              <w:b/>
                              <w:color w:val="1F497D"/>
                              <w:sz w:val="38"/>
                            </w:rPr>
                            <w:t xml:space="preserve">COMUNICATO </w:t>
                          </w:r>
                          <w:r>
                            <w:rPr>
                              <w:color w:val="1F497D"/>
                              <w:sz w:val="38"/>
                            </w:rPr>
                            <w:t>STAMPA</w:t>
                          </w:r>
                        </w:p>
                        <w:p w14:paraId="60DE275A" w14:textId="77777777" w:rsidR="007D6F86" w:rsidRDefault="007D6F86">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-27614</wp:posOffset>
              </wp:positionH>
              <wp:positionV relativeFrom="paragraph">
                <wp:posOffset>355285</wp:posOffset>
              </wp:positionV>
              <wp:extent cx="5032273" cy="550545"/>
              <wp:effectExtent b="0" l="0" r="0" t="0"/>
              <wp:wrapNone/>
              <wp:docPr id="105"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32273" cy="550545"/>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27C45273" wp14:editId="319BC252">
          <wp:simplePos x="0" y="0"/>
          <wp:positionH relativeFrom="column">
            <wp:posOffset>5041265</wp:posOffset>
          </wp:positionH>
          <wp:positionV relativeFrom="paragraph">
            <wp:posOffset>-131463</wp:posOffset>
          </wp:positionV>
          <wp:extent cx="718185" cy="718185"/>
          <wp:effectExtent l="0" t="0" r="0" b="0"/>
          <wp:wrapSquare wrapText="bothSides" distT="0" distB="0" distL="114300" distR="114300"/>
          <wp:docPr id="10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93EC5" w14:textId="77777777" w:rsidR="007D6F86" w:rsidRDefault="00000000">
    <w:pPr>
      <w:pBdr>
        <w:top w:val="nil"/>
        <w:left w:val="nil"/>
        <w:bottom w:val="nil"/>
        <w:right w:val="nil"/>
        <w:between w:val="nil"/>
      </w:pBdr>
      <w:tabs>
        <w:tab w:val="center" w:pos="4536"/>
        <w:tab w:val="right" w:pos="9072"/>
      </w:tabs>
      <w:spacing w:after="0"/>
      <w:rPr>
        <w:color w:val="000000"/>
      </w:rPr>
    </w:pPr>
    <w:r>
      <w:rPr>
        <w:noProof/>
        <w:color w:val="000000"/>
      </w:rPr>
      <mc:AlternateContent>
        <mc:Choice Requires="wpg">
          <w:drawing>
            <wp:anchor distT="0" distB="0" distL="114300" distR="114300" simplePos="0" relativeHeight="251661312" behindDoc="0" locked="0" layoutInCell="1" hidden="0" allowOverlap="1" wp14:anchorId="4A15D1DC" wp14:editId="4220C248">
              <wp:simplePos x="0" y="0"/>
              <wp:positionH relativeFrom="margin">
                <wp:align>left</wp:align>
              </wp:positionH>
              <wp:positionV relativeFrom="topMargin">
                <wp:posOffset>737153</wp:posOffset>
              </wp:positionV>
              <wp:extent cx="5061769" cy="550545"/>
              <wp:effectExtent l="0" t="0" r="0" b="0"/>
              <wp:wrapNone/>
              <wp:docPr id="108" name="Rettangolo 108"/>
              <wp:cNvGraphicFramePr/>
              <a:graphic xmlns:a="http://schemas.openxmlformats.org/drawingml/2006/main">
                <a:graphicData uri="http://schemas.microsoft.com/office/word/2010/wordprocessingShape">
                  <wps:wsp>
                    <wps:cNvSpPr/>
                    <wps:spPr>
                      <a:xfrm>
                        <a:off x="2843691" y="3533303"/>
                        <a:ext cx="5004619" cy="493395"/>
                      </a:xfrm>
                      <a:prstGeom prst="rect">
                        <a:avLst/>
                      </a:prstGeom>
                      <a:noFill/>
                      <a:ln>
                        <a:noFill/>
                      </a:ln>
                    </wps:spPr>
                    <wps:txbx>
                      <w:txbxContent>
                        <w:p w14:paraId="0BAA7D06" w14:textId="77777777" w:rsidR="007D6F86" w:rsidRDefault="00000000">
                          <w:pPr>
                            <w:spacing w:line="275" w:lineRule="auto"/>
                            <w:textDirection w:val="btLr"/>
                          </w:pPr>
                          <w:r>
                            <w:rPr>
                              <w:b/>
                              <w:color w:val="1F497D"/>
                              <w:sz w:val="38"/>
                            </w:rPr>
                            <w:t xml:space="preserve">COMUNICATO </w:t>
                          </w:r>
                          <w:r>
                            <w:rPr>
                              <w:color w:val="1F497D"/>
                              <w:sz w:val="38"/>
                            </w:rPr>
                            <w:t>STAMPA</w:t>
                          </w:r>
                        </w:p>
                        <w:p w14:paraId="268B0DE6" w14:textId="77777777" w:rsidR="007D6F86" w:rsidRDefault="007D6F86">
                          <w:pPr>
                            <w:spacing w:line="275" w:lineRule="auto"/>
                            <w:textDirection w:val="btLr"/>
                          </w:pPr>
                        </w:p>
                        <w:p w14:paraId="3FA0E54E" w14:textId="77777777" w:rsidR="007D6F86" w:rsidRDefault="007D6F86">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margin">
                <wp:align>left</wp:align>
              </wp:positionH>
              <wp:positionV relativeFrom="topMargin">
                <wp:posOffset>737153</wp:posOffset>
              </wp:positionV>
              <wp:extent cx="5061769" cy="550545"/>
              <wp:effectExtent b="0" l="0" r="0" t="0"/>
              <wp:wrapNone/>
              <wp:docPr id="108"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5061769" cy="550545"/>
                      </a:xfrm>
                      <a:prstGeom prst="rect"/>
                      <a:ln/>
                    </pic:spPr>
                  </pic:pic>
                </a:graphicData>
              </a:graphic>
            </wp:anchor>
          </w:drawing>
        </mc:Fallback>
      </mc:AlternateContent>
    </w:r>
    <w:r>
      <w:rPr>
        <w:noProof/>
      </w:rPr>
      <mc:AlternateContent>
        <mc:Choice Requires="wps">
          <w:drawing>
            <wp:anchor distT="0" distB="0" distL="114300" distR="114300" simplePos="0" relativeHeight="251662336" behindDoc="0" locked="0" layoutInCell="1" hidden="0" allowOverlap="1" wp14:anchorId="7DCA2A6E" wp14:editId="4FCABBD7">
              <wp:simplePos x="0" y="0"/>
              <wp:positionH relativeFrom="column">
                <wp:posOffset>-24124</wp:posOffset>
              </wp:positionH>
              <wp:positionV relativeFrom="paragraph">
                <wp:posOffset>737778</wp:posOffset>
              </wp:positionV>
              <wp:extent cx="0" cy="12700"/>
              <wp:effectExtent l="0" t="0" r="0" b="0"/>
              <wp:wrapNone/>
              <wp:docPr id="107" name="Connettore 2 107"/>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-24124</wp:posOffset>
              </wp:positionH>
              <wp:positionV relativeFrom="paragraph">
                <wp:posOffset>737778</wp:posOffset>
              </wp:positionV>
              <wp:extent cx="0" cy="12700"/>
              <wp:effectExtent b="0" l="0" r="0" t="0"/>
              <wp:wrapNone/>
              <wp:docPr id="107"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w:drawing>
        <wp:anchor distT="0" distB="0" distL="114300" distR="114300" simplePos="0" relativeHeight="251663360" behindDoc="0" locked="0" layoutInCell="1" hidden="0" allowOverlap="1" wp14:anchorId="2F9506F1" wp14:editId="03380B3E">
          <wp:simplePos x="0" y="0"/>
          <wp:positionH relativeFrom="column">
            <wp:posOffset>5041265</wp:posOffset>
          </wp:positionH>
          <wp:positionV relativeFrom="paragraph">
            <wp:posOffset>-124377</wp:posOffset>
          </wp:positionV>
          <wp:extent cx="718185" cy="718185"/>
          <wp:effectExtent l="0" t="0" r="0" b="0"/>
          <wp:wrapSquare wrapText="bothSides" distT="0" distB="0" distL="114300" distR="114300"/>
          <wp:docPr id="1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9B60CAC"/>
    <w:multiLevelType w:val="multilevel"/>
    <w:tmpl w:val="B254D5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A982064"/>
    <w:multiLevelType w:val="multilevel"/>
    <w:tmpl w:val="BBB471F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Titolo7"/>
      <w:lvlText w:val="%7."/>
      <w:lvlJc w:val="left"/>
      <w:pPr>
        <w:tabs>
          <w:tab w:val="num" w:pos="5040"/>
        </w:tabs>
        <w:ind w:left="5040" w:hanging="720"/>
      </w:pPr>
    </w:lvl>
    <w:lvl w:ilvl="7">
      <w:start w:val="1"/>
      <w:numFmt w:val="decimal"/>
      <w:pStyle w:val="Titolo8"/>
      <w:lvlText w:val="%8."/>
      <w:lvlJc w:val="left"/>
      <w:pPr>
        <w:tabs>
          <w:tab w:val="num" w:pos="5760"/>
        </w:tabs>
        <w:ind w:left="5760" w:hanging="720"/>
      </w:pPr>
    </w:lvl>
    <w:lvl w:ilvl="8">
      <w:start w:val="1"/>
      <w:numFmt w:val="decimal"/>
      <w:pStyle w:val="Titolo9"/>
      <w:lvlText w:val="%9."/>
      <w:lvlJc w:val="left"/>
      <w:pPr>
        <w:tabs>
          <w:tab w:val="num" w:pos="6480"/>
        </w:tabs>
        <w:ind w:left="6480" w:hanging="720"/>
      </w:pPr>
    </w:lvl>
  </w:abstractNum>
  <w:num w:numId="1" w16cid:durableId="1899321696">
    <w:abstractNumId w:val="0"/>
  </w:num>
  <w:num w:numId="2" w16cid:durableId="2931444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6F86"/>
    <w:rsid w:val="001C59F1"/>
    <w:rsid w:val="003A3CF9"/>
    <w:rsid w:val="006D7F2A"/>
    <w:rsid w:val="007D6F8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943006"/>
  <w15:docId w15:val="{F676071C-A5C6-44BA-B087-01976EB4A3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spacing w:before="240" w:after="60"/>
      <w:ind w:left="1142" w:hanging="432"/>
      <w:outlineLvl w:val="0"/>
    </w:pPr>
    <w:rPr>
      <w:b/>
      <w:bCs/>
      <w:color w:val="003278"/>
      <w:sz w:val="28"/>
      <w:szCs w:val="28"/>
    </w:rPr>
  </w:style>
  <w:style w:type="paragraph" w:styleId="Titolo2">
    <w:name w:val="heading 2"/>
    <w:basedOn w:val="Normale"/>
    <w:next w:val="Normale"/>
    <w:uiPriority w:val="9"/>
    <w:semiHidden/>
    <w:unhideWhenUsed/>
    <w:qFormat/>
    <w:pPr>
      <w:keepNext/>
      <w:spacing w:before="240"/>
      <w:ind w:left="1569" w:hanging="576"/>
      <w:outlineLvl w:val="1"/>
    </w:pPr>
    <w:rPr>
      <w:b/>
      <w:bCs/>
    </w:rPr>
  </w:style>
  <w:style w:type="paragraph" w:styleId="Titolo3">
    <w:name w:val="heading 3"/>
    <w:basedOn w:val="Normale"/>
    <w:next w:val="Normale"/>
    <w:uiPriority w:val="9"/>
    <w:semiHidden/>
    <w:unhideWhenUsed/>
    <w:qFormat/>
    <w:pPr>
      <w:keepNext/>
      <w:spacing w:before="240" w:after="60"/>
      <w:ind w:left="720" w:hanging="720"/>
      <w:outlineLvl w:val="2"/>
    </w:pPr>
    <w:rPr>
      <w:b/>
      <w:bCs/>
    </w:rPr>
  </w:style>
  <w:style w:type="paragraph" w:styleId="Titolo4">
    <w:name w:val="heading 4"/>
    <w:basedOn w:val="Normale"/>
    <w:next w:val="Normale"/>
    <w:uiPriority w:val="9"/>
    <w:semiHidden/>
    <w:unhideWhenUsed/>
    <w:qFormat/>
    <w:pPr>
      <w:keepNext/>
      <w:spacing w:before="240" w:after="60"/>
      <w:ind w:left="864" w:hanging="864"/>
      <w:outlineLvl w:val="3"/>
    </w:pPr>
    <w:rPr>
      <w:b/>
      <w:bCs/>
    </w:rPr>
  </w:style>
  <w:style w:type="paragraph" w:styleId="Titolo5">
    <w:name w:val="heading 5"/>
    <w:basedOn w:val="Normale"/>
    <w:next w:val="Normale"/>
    <w:uiPriority w:val="9"/>
    <w:semiHidden/>
    <w:unhideWhenUsed/>
    <w:qFormat/>
    <w:pPr>
      <w:spacing w:before="240" w:after="60"/>
      <w:ind w:left="1008" w:hanging="1008"/>
      <w:outlineLvl w:val="4"/>
    </w:pPr>
    <w:rPr>
      <w:b/>
      <w:bCs/>
    </w:rPr>
  </w:style>
  <w:style w:type="paragraph" w:styleId="Titolo6">
    <w:name w:val="heading 6"/>
    <w:basedOn w:val="Normale"/>
    <w:next w:val="Normale"/>
    <w:uiPriority w:val="9"/>
    <w:semiHidden/>
    <w:unhideWhenUsed/>
    <w:qFormat/>
    <w:pPr>
      <w:spacing w:before="240" w:after="60"/>
      <w:ind w:left="1152" w:hanging="1152"/>
      <w:outlineLvl w:val="5"/>
    </w:pPr>
    <w:rPr>
      <w:b/>
      <w:bCs/>
    </w:rPr>
  </w:style>
  <w:style w:type="paragraph" w:styleId="Titolo7">
    <w:name w:val="heading 7"/>
    <w:link w:val="Titolo7Carattere"/>
    <w:qFormat/>
    <w:rsid w:val="000425DF"/>
    <w:pPr>
      <w:numPr>
        <w:ilvl w:val="6"/>
        <w:numId w:val="2"/>
      </w:numPr>
      <w:spacing w:before="240" w:after="60"/>
      <w:outlineLvl w:val="6"/>
    </w:pPr>
    <w:rPr>
      <w:b/>
    </w:rPr>
  </w:style>
  <w:style w:type="paragraph" w:styleId="Titolo8">
    <w:name w:val="heading 8"/>
    <w:link w:val="Titolo8Carattere"/>
    <w:qFormat/>
    <w:rsid w:val="000425DF"/>
    <w:pPr>
      <w:numPr>
        <w:ilvl w:val="7"/>
        <w:numId w:val="2"/>
      </w:numPr>
      <w:spacing w:before="240" w:after="60"/>
      <w:outlineLvl w:val="7"/>
    </w:pPr>
    <w:rPr>
      <w:b/>
    </w:rPr>
  </w:style>
  <w:style w:type="paragraph" w:styleId="Titolo9">
    <w:name w:val="heading 9"/>
    <w:link w:val="Titolo9Carattere"/>
    <w:qFormat/>
    <w:rsid w:val="000425DF"/>
    <w:pPr>
      <w:numPr>
        <w:ilvl w:val="8"/>
        <w:numId w:val="2"/>
      </w:numPr>
      <w:spacing w:before="240" w:after="60"/>
      <w:outlineLvl w:val="8"/>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spacing w:after="0"/>
      <w:jc w:val="center"/>
    </w:pPr>
    <w:rPr>
      <w:b/>
      <w:bCs/>
      <w:color w:val="000000"/>
      <w:sz w:val="32"/>
      <w:szCs w:val="3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4">
    <w:name w:val="TableNormal"/>
    <w:tblPr>
      <w:tblCellMar>
        <w:top w:w="100" w:type="dxa"/>
        <w:left w:w="100" w:type="dxa"/>
        <w:bottom w:w="100" w:type="dxa"/>
        <w:right w:w="100" w:type="dxa"/>
      </w:tblCellMar>
    </w:tblPr>
  </w:style>
  <w:style w:type="paragraph" w:styleId="Sommario1">
    <w:name w:val="toc 1"/>
    <w:aliases w:val="Lidl PR Handbuch"/>
    <w:uiPriority w:val="39"/>
    <w:qFormat/>
    <w:rsid w:val="000425DF"/>
    <w:pPr>
      <w:tabs>
        <w:tab w:val="left" w:pos="0"/>
        <w:tab w:val="left" w:pos="284"/>
        <w:tab w:val="left" w:pos="567"/>
        <w:tab w:val="right" w:leader="dot" w:pos="9071"/>
      </w:tabs>
      <w:spacing w:before="14" w:after="8" w:line="312" w:lineRule="auto"/>
      <w:outlineLvl w:val="2"/>
    </w:pPr>
    <w:rPr>
      <w:rFonts w:eastAsiaTheme="majorEastAsia"/>
      <w:b/>
      <w:snapToGrid w:val="0"/>
      <w:color w:val="000000" w:themeColor="text1"/>
      <w:sz w:val="20"/>
    </w:rPr>
  </w:style>
  <w:style w:type="paragraph" w:customStyle="1" w:styleId="Bildabsatz">
    <w:name w:val="Bildabsatz"/>
    <w:qFormat/>
    <w:rsid w:val="000425DF"/>
    <w:pPr>
      <w:spacing w:before="100" w:beforeAutospacing="1" w:after="100" w:afterAutospacing="1"/>
      <w:ind w:right="283"/>
      <w:jc w:val="center"/>
    </w:pPr>
    <w:rPr>
      <w:rFonts w:cs="Arial"/>
      <w:bCs/>
      <w:noProof/>
    </w:rPr>
  </w:style>
  <w:style w:type="character" w:customStyle="1" w:styleId="Titolo1Carattere">
    <w:name w:val="Titolo 1 Carattere"/>
    <w:basedOn w:val="Carpredefinitoparagrafo"/>
    <w:rsid w:val="000425DF"/>
    <w:rPr>
      <w:rFonts w:asciiTheme="minorHAnsi" w:hAnsiTheme="minorHAnsi"/>
      <w:b/>
      <w:color w:val="003278"/>
      <w:kern w:val="28"/>
      <w:sz w:val="28"/>
      <w:lang w:eastAsia="de-DE"/>
    </w:rPr>
  </w:style>
  <w:style w:type="character" w:customStyle="1" w:styleId="Titolo2Carattere">
    <w:name w:val="Titolo 2 Carattere"/>
    <w:basedOn w:val="Carpredefinitoparagrafo"/>
    <w:rsid w:val="000425DF"/>
    <w:rPr>
      <w:rFonts w:ascii="Arial" w:hAnsi="Arial"/>
      <w:b/>
      <w:sz w:val="22"/>
      <w:szCs w:val="28"/>
      <w:lang w:eastAsia="de-DE"/>
    </w:rPr>
  </w:style>
  <w:style w:type="character" w:customStyle="1" w:styleId="Titolo3Carattere">
    <w:name w:val="Titolo 3 Carattere"/>
    <w:basedOn w:val="Carpredefinitoparagrafo"/>
    <w:rsid w:val="000425DF"/>
    <w:rPr>
      <w:rFonts w:ascii="Arial" w:hAnsi="Arial"/>
      <w:b/>
      <w:sz w:val="22"/>
      <w:lang w:eastAsia="de-DE"/>
    </w:rPr>
  </w:style>
  <w:style w:type="character" w:customStyle="1" w:styleId="Titolo4Carattere">
    <w:name w:val="Titolo 4 Carattere"/>
    <w:basedOn w:val="Carpredefinitoparagrafo"/>
    <w:rsid w:val="000425DF"/>
    <w:rPr>
      <w:rFonts w:ascii="Arial" w:hAnsi="Arial"/>
      <w:b/>
      <w:sz w:val="22"/>
      <w:lang w:eastAsia="de-DE"/>
    </w:rPr>
  </w:style>
  <w:style w:type="character" w:customStyle="1" w:styleId="Titolo5Carattere">
    <w:name w:val="Titolo 5 Carattere"/>
    <w:basedOn w:val="Carpredefinitoparagrafo"/>
    <w:rsid w:val="000425DF"/>
    <w:rPr>
      <w:rFonts w:ascii="Arial" w:hAnsi="Arial"/>
      <w:b/>
      <w:sz w:val="22"/>
      <w:lang w:eastAsia="de-DE"/>
    </w:rPr>
  </w:style>
  <w:style w:type="character" w:customStyle="1" w:styleId="Titolo6Carattere">
    <w:name w:val="Titolo 6 Carattere"/>
    <w:basedOn w:val="Carpredefinitoparagrafo"/>
    <w:rsid w:val="000425DF"/>
    <w:rPr>
      <w:rFonts w:ascii="Arial" w:hAnsi="Arial"/>
      <w:b/>
      <w:sz w:val="22"/>
      <w:lang w:eastAsia="de-DE"/>
    </w:rPr>
  </w:style>
  <w:style w:type="character" w:customStyle="1" w:styleId="Titolo7Carattere">
    <w:name w:val="Titolo 7 Carattere"/>
    <w:basedOn w:val="Carpredefinitoparagrafo"/>
    <w:link w:val="Titolo7"/>
    <w:rsid w:val="000425DF"/>
    <w:rPr>
      <w:rFonts w:ascii="Arial" w:hAnsi="Arial"/>
      <w:b/>
      <w:sz w:val="22"/>
      <w:lang w:eastAsia="de-DE"/>
    </w:rPr>
  </w:style>
  <w:style w:type="character" w:customStyle="1" w:styleId="Titolo8Carattere">
    <w:name w:val="Titolo 8 Carattere"/>
    <w:basedOn w:val="Carpredefinitoparagrafo"/>
    <w:link w:val="Titolo8"/>
    <w:rsid w:val="000425DF"/>
    <w:rPr>
      <w:rFonts w:ascii="Arial" w:hAnsi="Arial"/>
      <w:b/>
      <w:sz w:val="22"/>
      <w:lang w:eastAsia="de-DE"/>
    </w:rPr>
  </w:style>
  <w:style w:type="character" w:customStyle="1" w:styleId="Titolo9Carattere">
    <w:name w:val="Titolo 9 Carattere"/>
    <w:basedOn w:val="Carpredefinitoparagrafo"/>
    <w:link w:val="Titolo9"/>
    <w:rsid w:val="000425DF"/>
    <w:rPr>
      <w:rFonts w:ascii="Arial" w:hAnsi="Arial"/>
      <w:b/>
      <w:sz w:val="22"/>
      <w:lang w:eastAsia="de-DE"/>
    </w:rPr>
  </w:style>
  <w:style w:type="paragraph" w:styleId="Didascalia">
    <w:name w:val="caption"/>
    <w:qFormat/>
    <w:rsid w:val="000425DF"/>
    <w:rPr>
      <w:b/>
      <w:bCs/>
      <w:sz w:val="20"/>
    </w:rPr>
  </w:style>
  <w:style w:type="character" w:customStyle="1" w:styleId="TitoloCarattere">
    <w:name w:val="Titolo Carattere"/>
    <w:basedOn w:val="Carpredefinitoparagrafo"/>
    <w:rsid w:val="000425DF"/>
    <w:rPr>
      <w:rFonts w:ascii="Arial" w:hAnsi="Arial"/>
      <w:b/>
      <w:color w:val="000000"/>
      <w:sz w:val="32"/>
      <w:lang w:eastAsia="de-DE"/>
    </w:rPr>
  </w:style>
  <w:style w:type="character" w:styleId="Enfasigrassetto">
    <w:name w:val="Strong"/>
    <w:basedOn w:val="Carpredefinitoparagrafo"/>
    <w:uiPriority w:val="22"/>
    <w:qFormat/>
    <w:rsid w:val="000425DF"/>
    <w:rPr>
      <w:b/>
      <w:bCs/>
    </w:rPr>
  </w:style>
  <w:style w:type="character" w:styleId="Enfasicorsivo">
    <w:name w:val="Emphasis"/>
    <w:basedOn w:val="Carpredefinitoparagrafo"/>
    <w:uiPriority w:val="20"/>
    <w:qFormat/>
    <w:rsid w:val="000425DF"/>
    <w:rPr>
      <w:i/>
      <w:iCs/>
    </w:rPr>
  </w:style>
  <w:style w:type="paragraph" w:styleId="Paragrafoelenco">
    <w:name w:val="List Paragraph"/>
    <w:uiPriority w:val="34"/>
    <w:qFormat/>
    <w:rsid w:val="000425DF"/>
    <w:pPr>
      <w:ind w:left="720"/>
      <w:contextualSpacing/>
    </w:pPr>
  </w:style>
  <w:style w:type="paragraph" w:styleId="Titolosommario">
    <w:name w:val="TOC Heading"/>
    <w:uiPriority w:val="39"/>
    <w:unhideWhenUsed/>
    <w:qFormat/>
    <w:rsid w:val="000425DF"/>
    <w:pPr>
      <w:keepLines/>
      <w:spacing w:before="480" w:after="0"/>
    </w:pPr>
    <w:rPr>
      <w:rFonts w:ascii="Cambria" w:hAnsi="Cambria"/>
      <w:bCs/>
      <w:color w:val="365F91"/>
      <w:szCs w:val="28"/>
      <w:lang w:val="en-US"/>
    </w:rPr>
  </w:style>
  <w:style w:type="paragraph" w:styleId="Intestazione">
    <w:name w:val="header"/>
    <w:link w:val="IntestazioneCarattere"/>
    <w:uiPriority w:val="99"/>
    <w:unhideWhenUsed/>
    <w:rsid w:val="003D467C"/>
    <w:pPr>
      <w:tabs>
        <w:tab w:val="center" w:pos="4536"/>
        <w:tab w:val="right" w:pos="9072"/>
      </w:tabs>
      <w:spacing w:after="0"/>
    </w:pPr>
  </w:style>
  <w:style w:type="character" w:customStyle="1" w:styleId="IntestazioneCarattere">
    <w:name w:val="Intestazione Carattere"/>
    <w:basedOn w:val="Carpredefinitoparagrafo"/>
    <w:link w:val="Intestazione"/>
    <w:uiPriority w:val="99"/>
    <w:rsid w:val="003D467C"/>
    <w:rPr>
      <w:rFonts w:ascii="Arial" w:hAnsi="Arial"/>
      <w:sz w:val="22"/>
      <w:lang w:eastAsia="de-DE"/>
    </w:rPr>
  </w:style>
  <w:style w:type="paragraph" w:styleId="Pidipagina">
    <w:name w:val="footer"/>
    <w:link w:val="PidipaginaCarattere"/>
    <w:uiPriority w:val="99"/>
    <w:unhideWhenUsed/>
    <w:rsid w:val="003D467C"/>
    <w:pPr>
      <w:tabs>
        <w:tab w:val="center" w:pos="4536"/>
        <w:tab w:val="right" w:pos="9072"/>
      </w:tabs>
      <w:spacing w:after="0"/>
    </w:pPr>
  </w:style>
  <w:style w:type="character" w:customStyle="1" w:styleId="PidipaginaCarattere">
    <w:name w:val="Piè di pagina Carattere"/>
    <w:basedOn w:val="Carpredefinitoparagrafo"/>
    <w:link w:val="Pidipagina"/>
    <w:uiPriority w:val="99"/>
    <w:rsid w:val="003D467C"/>
    <w:rPr>
      <w:rFonts w:ascii="Arial" w:hAnsi="Arial"/>
      <w:sz w:val="22"/>
      <w:lang w:eastAsia="de-DE"/>
    </w:rPr>
  </w:style>
  <w:style w:type="paragraph" w:customStyle="1" w:styleId="EinfAbs">
    <w:name w:val="[Einf. Abs.]"/>
    <w:uiPriority w:val="99"/>
    <w:rsid w:val="003D467C"/>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DB5592"/>
    <w:rPr>
      <w:color w:val="0000FF" w:themeColor="hyperlink"/>
      <w:u w:val="single"/>
    </w:rPr>
  </w:style>
  <w:style w:type="character" w:styleId="Rimandocommento">
    <w:name w:val="annotation reference"/>
    <w:basedOn w:val="Carpredefinitoparagrafo"/>
    <w:uiPriority w:val="99"/>
    <w:semiHidden/>
    <w:unhideWhenUsed/>
    <w:rsid w:val="008F3883"/>
    <w:rPr>
      <w:sz w:val="16"/>
      <w:szCs w:val="16"/>
    </w:rPr>
  </w:style>
  <w:style w:type="paragraph" w:styleId="Testocommento">
    <w:name w:val="annotation text"/>
    <w:link w:val="TestocommentoCarattere"/>
    <w:uiPriority w:val="99"/>
    <w:unhideWhenUsed/>
    <w:rsid w:val="008F3883"/>
    <w:pPr>
      <w:spacing w:line="240" w:lineRule="auto"/>
    </w:pPr>
    <w:rPr>
      <w:sz w:val="20"/>
      <w:szCs w:val="20"/>
    </w:rPr>
  </w:style>
  <w:style w:type="character" w:customStyle="1" w:styleId="TestocommentoCarattere">
    <w:name w:val="Testo commento Carattere"/>
    <w:basedOn w:val="Carpredefinitoparagrafo"/>
    <w:link w:val="Testocommento"/>
    <w:uiPriority w:val="99"/>
    <w:rsid w:val="008F3883"/>
    <w:rPr>
      <w:rFonts w:ascii="Calibri" w:eastAsiaTheme="minorHAnsi" w:hAnsi="Calibri"/>
      <w:lang w:eastAsia="en-US"/>
    </w:rPr>
  </w:style>
  <w:style w:type="paragraph" w:styleId="Soggettocommento">
    <w:name w:val="annotation subject"/>
    <w:basedOn w:val="Testocommento"/>
    <w:next w:val="Testocommento"/>
    <w:link w:val="SoggettocommentoCarattere"/>
    <w:uiPriority w:val="99"/>
    <w:semiHidden/>
    <w:unhideWhenUsed/>
    <w:rsid w:val="008F3883"/>
    <w:rPr>
      <w:b/>
      <w:bCs/>
    </w:rPr>
  </w:style>
  <w:style w:type="character" w:customStyle="1" w:styleId="SoggettocommentoCarattere">
    <w:name w:val="Soggetto commento Carattere"/>
    <w:basedOn w:val="TestocommentoCarattere"/>
    <w:link w:val="Soggettocommento"/>
    <w:uiPriority w:val="99"/>
    <w:semiHidden/>
    <w:rsid w:val="008F3883"/>
    <w:rPr>
      <w:rFonts w:ascii="Calibri" w:eastAsiaTheme="minorHAnsi" w:hAnsi="Calibri"/>
      <w:b/>
      <w:bCs/>
      <w:lang w:eastAsia="en-US"/>
    </w:rPr>
  </w:style>
  <w:style w:type="paragraph" w:styleId="Testofumetto">
    <w:name w:val="Balloon Text"/>
    <w:link w:val="TestofumettoCarattere"/>
    <w:uiPriority w:val="99"/>
    <w:semiHidden/>
    <w:unhideWhenUsed/>
    <w:rsid w:val="008F388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F3883"/>
    <w:rPr>
      <w:rFonts w:ascii="Segoe UI" w:eastAsiaTheme="minorHAnsi" w:hAnsi="Segoe UI" w:cs="Segoe UI"/>
      <w:sz w:val="18"/>
      <w:szCs w:val="18"/>
      <w:lang w:eastAsia="en-US"/>
    </w:rPr>
  </w:style>
  <w:style w:type="paragraph" w:styleId="NormaleWeb">
    <w:name w:val="Normal (Web)"/>
    <w:uiPriority w:val="99"/>
    <w:rsid w:val="006B7030"/>
    <w:pPr>
      <w:spacing w:beforeLines="1" w:afterLines="1" w:after="0" w:line="240" w:lineRule="auto"/>
    </w:pPr>
    <w:rPr>
      <w:rFonts w:ascii="Times" w:hAnsi="Times"/>
      <w:sz w:val="20"/>
      <w:szCs w:val="20"/>
      <w:lang w:val="it-IT"/>
    </w:rPr>
  </w:style>
  <w:style w:type="paragraph" w:customStyle="1" w:styleId="Default">
    <w:name w:val="Default"/>
    <w:rsid w:val="00AF037F"/>
    <w:pPr>
      <w:autoSpaceDE w:val="0"/>
      <w:autoSpaceDN w:val="0"/>
      <w:adjustRightInd w:val="0"/>
    </w:pPr>
    <w:rPr>
      <w:color w:val="000000"/>
      <w:sz w:val="24"/>
      <w:szCs w:val="24"/>
      <w:lang w:val="it-IT"/>
    </w:rPr>
  </w:style>
  <w:style w:type="character" w:styleId="Collegamentovisitato">
    <w:name w:val="FollowedHyperlink"/>
    <w:basedOn w:val="Carpredefinitoparagrafo"/>
    <w:uiPriority w:val="99"/>
    <w:semiHidden/>
    <w:unhideWhenUsed/>
    <w:rsid w:val="006C5320"/>
    <w:rPr>
      <w:color w:val="800080" w:themeColor="followedHyperlink"/>
      <w:u w:val="single"/>
    </w:rPr>
  </w:style>
  <w:style w:type="paragraph" w:styleId="Revisione">
    <w:name w:val="Revision"/>
    <w:hidden/>
    <w:uiPriority w:val="99"/>
    <w:semiHidden/>
    <w:rsid w:val="002B4DC0"/>
    <w:rPr>
      <w:rFonts w:eastAsiaTheme="minorHAnsi"/>
      <w:lang w:eastAsia="en-US"/>
    </w:rPr>
  </w:style>
  <w:style w:type="paragraph" w:customStyle="1" w:styleId="Pa0">
    <w:name w:val="Pa0"/>
    <w:basedOn w:val="Default"/>
    <w:next w:val="Default"/>
    <w:uiPriority w:val="99"/>
    <w:rsid w:val="00C30916"/>
    <w:pPr>
      <w:spacing w:line="211" w:lineRule="atLeast"/>
    </w:pPr>
    <w:rPr>
      <w:rFonts w:ascii="Lidl Font Pro" w:hAnsi="Lidl Font Pro" w:cs="Times New Roman"/>
      <w:color w:val="auto"/>
    </w:rPr>
  </w:style>
  <w:style w:type="character" w:styleId="Menzionenonrisolta">
    <w:name w:val="Unresolved Mention"/>
    <w:basedOn w:val="Carpredefinitoparagrafo"/>
    <w:uiPriority w:val="99"/>
    <w:semiHidden/>
    <w:unhideWhenUsed/>
    <w:rsid w:val="003F0B51"/>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rgbClr val="FFFF00"/>
        </a:solidFill>
        <a:ln w="6350">
          <a:solidFill>
            <a:prstClr val="black"/>
          </a:solid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WzgdxtGcFftzpT6rT/6dvm1J2A==">CgMxLjA4AHIhMVM3c1dPZ2lEYVE1V1hISFRXcXpGYi12Mi1wUU9IZEhW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ba5d11a1-6d11-47b2-81cf-3aeca63a1b8f}" enabled="1" method="Privilege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664</Words>
  <Characters>3791</Characters>
  <Application>Microsoft Office Word</Application>
  <DocSecurity>0</DocSecurity>
  <Lines>31</Lines>
  <Paragraphs>8</Paragraphs>
  <ScaleCrop>false</ScaleCrop>
  <Company/>
  <LinksUpToDate>false</LinksUpToDate>
  <CharactersWithSpaces>4447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Anke Daniela Saul</dc:creator>
  <cp:lastModifiedBy>GIADA SPEZIE</cp:lastModifiedBy>
  <cp:revision>2</cp:revision>
  <dcterms:created xsi:type="dcterms:W3CDTF">2024-12-17T14:40:00Z</dcterms:created>
  <dcterms:modified xsi:type="dcterms:W3CDTF">2026-02-26T12:40:00Z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0x01010026D9E6023EE88D418AE6077B68E94A2C</vt:lpwstr>
  </property>
  <property fmtid="{D5CDD505-2E9C-101B-9397-08002B2CF9AE}" pid="3" name="MSIP_Label_ba5d11a1-6d11-47b2-81cf-3aeca63a1b8f_Enabled">
    <vt:lpwstr>true</vt:lpwstr>
  </property>
  <property fmtid="{D5CDD505-2E9C-101B-9397-08002B2CF9AE}" pid="4" name="MSIP_Label_ba5d11a1-6d11-47b2-81cf-3aeca63a1b8f_SetDate">
    <vt:lpwstr>2023-09-29T14:19:12Z</vt:lpwstr>
  </property>
  <property fmtid="{D5CDD505-2E9C-101B-9397-08002B2CF9AE}" pid="5" name="MSIP_Label_ba5d11a1-6d11-47b2-81cf-3aeca63a1b8f_Method">
    <vt:lpwstr>Privileged</vt:lpwstr>
  </property>
  <property fmtid="{D5CDD505-2E9C-101B-9397-08002B2CF9AE}" pid="6" name="MSIP_Label_ba5d11a1-6d11-47b2-81cf-3aeca63a1b8f_Name">
    <vt:lpwstr>Public</vt:lpwstr>
  </property>
  <property fmtid="{D5CDD505-2E9C-101B-9397-08002B2CF9AE}" pid="7" name="MSIP_Label_ba5d11a1-6d11-47b2-81cf-3aeca63a1b8f_SiteId">
    <vt:lpwstr>d04f4717-5a6e-4b98-b3f9-6918e0385f4c</vt:lpwstr>
  </property>
  <property fmtid="{D5CDD505-2E9C-101B-9397-08002B2CF9AE}" pid="8" name="MSIP_Label_ba5d11a1-6d11-47b2-81cf-3aeca63a1b8f_ActionId">
    <vt:lpwstr>0ac70b17-b994-4eed-ad1b-db45e3e8f31c</vt:lpwstr>
  </property>
  <property fmtid="{D5CDD505-2E9C-101B-9397-08002B2CF9AE}" pid="9" name="MSIP_Label_ba5d11a1-6d11-47b2-81cf-3aeca63a1b8f_ContentBits">
    <vt:lpwstr>0</vt:lpwstr>
  </property>
</Properties>
</file>